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DA" w:rsidRPr="00306D94" w:rsidRDefault="007813FB" w:rsidP="00F43543">
      <w:pPr>
        <w:pStyle w:val="SemEspaamento"/>
        <w:spacing w:line="276" w:lineRule="auto"/>
        <w:jc w:val="center"/>
        <w:rPr>
          <w:rFonts w:ascii="Times New Roman" w:hAnsi="Times New Roman"/>
          <w:b/>
          <w:sz w:val="24"/>
          <w:szCs w:val="24"/>
        </w:rPr>
      </w:pPr>
      <w:r w:rsidRPr="00306D94">
        <w:rPr>
          <w:rFonts w:ascii="Times New Roman" w:hAnsi="Times New Roman"/>
          <w:b/>
          <w:sz w:val="24"/>
          <w:szCs w:val="24"/>
        </w:rPr>
        <w:t>Methyl group donor reduces the neuroprotective effect promoted by caffeine and enhances the pro-inflammatory effect of LPS.</w:t>
      </w:r>
    </w:p>
    <w:p w:rsidR="00C649AF" w:rsidRPr="00306D94" w:rsidRDefault="00C649AF" w:rsidP="00F43543">
      <w:pPr>
        <w:pStyle w:val="SemEspaamento"/>
        <w:spacing w:line="276" w:lineRule="auto"/>
        <w:jc w:val="center"/>
        <w:rPr>
          <w:rFonts w:ascii="Times New Roman" w:hAnsi="Times New Roman"/>
          <w:b/>
          <w:sz w:val="24"/>
          <w:szCs w:val="24"/>
        </w:rPr>
      </w:pPr>
    </w:p>
    <w:p w:rsidR="00F43543" w:rsidRPr="00C649AF" w:rsidRDefault="007813FB" w:rsidP="00F43543">
      <w:pPr>
        <w:pStyle w:val="SemEspaamento"/>
        <w:spacing w:line="276" w:lineRule="auto"/>
        <w:jc w:val="center"/>
        <w:rPr>
          <w:rFonts w:ascii="Times New Roman" w:hAnsi="Times New Roman"/>
          <w:sz w:val="24"/>
          <w:szCs w:val="24"/>
          <w:lang w:val="pt-BR"/>
        </w:rPr>
      </w:pPr>
      <w:r w:rsidRPr="00C649AF">
        <w:rPr>
          <w:rFonts w:ascii="Times New Roman" w:hAnsi="Times New Roman"/>
          <w:sz w:val="24"/>
          <w:szCs w:val="24"/>
          <w:lang w:val="pt-BR"/>
        </w:rPr>
        <w:t>Afonso, C. C. S.</w:t>
      </w:r>
      <w:r w:rsidR="002C5FFD" w:rsidRPr="00C649AF">
        <w:rPr>
          <w:rFonts w:ascii="Times New Roman" w:hAnsi="Times New Roman"/>
          <w:sz w:val="24"/>
          <w:szCs w:val="24"/>
          <w:vertAlign w:val="superscript"/>
          <w:lang w:val="pt-BR"/>
        </w:rPr>
        <w:t>2</w:t>
      </w:r>
      <w:r w:rsidRPr="00C649AF">
        <w:rPr>
          <w:rFonts w:ascii="Times New Roman" w:hAnsi="Times New Roman"/>
          <w:sz w:val="24"/>
          <w:szCs w:val="24"/>
          <w:lang w:val="pt-BR"/>
        </w:rPr>
        <w:t>; Sanna, P. L. S.</w:t>
      </w:r>
      <w:r w:rsidR="002C5FFD" w:rsidRPr="00C649AF">
        <w:rPr>
          <w:rFonts w:ascii="Times New Roman" w:hAnsi="Times New Roman"/>
          <w:sz w:val="24"/>
          <w:szCs w:val="24"/>
          <w:vertAlign w:val="superscript"/>
          <w:lang w:val="pt-BR"/>
        </w:rPr>
        <w:t>2</w:t>
      </w:r>
      <w:r w:rsidRPr="00C649AF">
        <w:rPr>
          <w:rFonts w:ascii="Times New Roman" w:hAnsi="Times New Roman"/>
          <w:sz w:val="24"/>
          <w:szCs w:val="24"/>
          <w:lang w:val="pt-BR"/>
        </w:rPr>
        <w:t xml:space="preserve">; </w:t>
      </w:r>
      <w:r w:rsidRPr="00C649AF">
        <w:rPr>
          <w:rFonts w:ascii="Times New Roman" w:eastAsia="Arial" w:hAnsi="Times New Roman"/>
          <w:sz w:val="24"/>
          <w:szCs w:val="24"/>
          <w:lang w:val="pt-BR"/>
        </w:rPr>
        <w:t>Carvalho</w:t>
      </w:r>
      <w:r w:rsidR="00E8333D" w:rsidRPr="00C649AF">
        <w:rPr>
          <w:rFonts w:ascii="Times New Roman" w:eastAsia="Arial" w:hAnsi="Times New Roman"/>
          <w:sz w:val="24"/>
          <w:szCs w:val="24"/>
          <w:lang w:val="pt-BR"/>
        </w:rPr>
        <w:t>;</w:t>
      </w:r>
      <w:r w:rsidRPr="00C649AF">
        <w:rPr>
          <w:rFonts w:ascii="Times New Roman" w:eastAsia="Arial" w:hAnsi="Times New Roman"/>
          <w:sz w:val="24"/>
          <w:szCs w:val="24"/>
          <w:lang w:val="pt-BR"/>
        </w:rPr>
        <w:t xml:space="preserve"> L. B.</w:t>
      </w:r>
      <w:r w:rsidR="002C5FFD" w:rsidRPr="00C649AF">
        <w:rPr>
          <w:rFonts w:ascii="Times New Roman" w:hAnsi="Times New Roman"/>
          <w:sz w:val="24"/>
          <w:szCs w:val="24"/>
          <w:vertAlign w:val="superscript"/>
          <w:lang w:val="pt-BR"/>
        </w:rPr>
        <w:t>2</w:t>
      </w:r>
      <w:r w:rsidRPr="00C649AF">
        <w:rPr>
          <w:rFonts w:ascii="Times New Roman" w:hAnsi="Times New Roman"/>
          <w:sz w:val="24"/>
          <w:szCs w:val="24"/>
          <w:lang w:val="pt-BR"/>
        </w:rPr>
        <w:t>;</w:t>
      </w:r>
      <w:r w:rsidRPr="00C649AF">
        <w:rPr>
          <w:rFonts w:ascii="Times New Roman" w:eastAsia="Arial" w:hAnsi="Times New Roman"/>
          <w:sz w:val="24"/>
          <w:szCs w:val="24"/>
          <w:lang w:val="pt-BR"/>
        </w:rPr>
        <w:t xml:space="preserve"> </w:t>
      </w:r>
      <w:r w:rsidR="00C649AF" w:rsidRPr="00C649AF">
        <w:rPr>
          <w:rFonts w:ascii="Times New Roman" w:eastAsia="Arial" w:hAnsi="Times New Roman"/>
          <w:color w:val="000000" w:themeColor="text1"/>
          <w:sz w:val="24"/>
          <w:szCs w:val="24"/>
          <w:lang w:val="pt-BR"/>
        </w:rPr>
        <w:t>K. Carvalho</w:t>
      </w:r>
      <w:r w:rsidR="00C649AF" w:rsidRPr="00C649AF">
        <w:rPr>
          <w:rFonts w:ascii="Times New Roman" w:hAnsi="Times New Roman"/>
          <w:color w:val="000000" w:themeColor="text1"/>
          <w:sz w:val="24"/>
          <w:szCs w:val="24"/>
          <w:vertAlign w:val="superscript"/>
          <w:lang w:val="pt-BR"/>
        </w:rPr>
        <w:t>1</w:t>
      </w:r>
      <w:r w:rsidR="00C649AF" w:rsidRPr="00C649AF">
        <w:rPr>
          <w:rFonts w:ascii="Times New Roman" w:hAnsi="Times New Roman"/>
          <w:color w:val="000000" w:themeColor="text1"/>
          <w:sz w:val="24"/>
          <w:szCs w:val="24"/>
          <w:lang w:val="pt-BR"/>
        </w:rPr>
        <w:t xml:space="preserve">, </w:t>
      </w:r>
      <w:r w:rsidR="00E8333D" w:rsidRPr="00C649AF">
        <w:rPr>
          <w:rFonts w:ascii="Times New Roman" w:eastAsia="Arial" w:hAnsi="Times New Roman"/>
          <w:sz w:val="24"/>
          <w:szCs w:val="24"/>
          <w:lang w:val="pt-BR"/>
        </w:rPr>
        <w:t>T. B. Miranda</w:t>
      </w:r>
      <w:r w:rsidR="002C5FFD" w:rsidRPr="00C649AF">
        <w:rPr>
          <w:rFonts w:ascii="Times New Roman" w:hAnsi="Times New Roman"/>
          <w:sz w:val="24"/>
          <w:szCs w:val="24"/>
          <w:vertAlign w:val="superscript"/>
          <w:lang w:val="pt-BR"/>
        </w:rPr>
        <w:t>1</w:t>
      </w:r>
      <w:r w:rsidR="00E8333D" w:rsidRPr="00C649AF">
        <w:rPr>
          <w:rFonts w:ascii="Times New Roman" w:hAnsi="Times New Roman"/>
          <w:sz w:val="24"/>
          <w:szCs w:val="24"/>
          <w:vertAlign w:val="superscript"/>
          <w:lang w:val="pt-BR"/>
        </w:rPr>
        <w:t>;</w:t>
      </w:r>
      <w:r w:rsidR="00E8333D" w:rsidRPr="00C649AF">
        <w:rPr>
          <w:rFonts w:ascii="Times New Roman" w:eastAsia="Arial" w:hAnsi="Times New Roman"/>
          <w:sz w:val="24"/>
          <w:szCs w:val="24"/>
          <w:lang w:val="pt-BR"/>
        </w:rPr>
        <w:t xml:space="preserve"> M.M. Bernardi</w:t>
      </w:r>
      <w:r w:rsidR="002C5FFD" w:rsidRPr="00C649AF">
        <w:rPr>
          <w:rFonts w:ascii="Times New Roman" w:hAnsi="Times New Roman"/>
          <w:sz w:val="24"/>
          <w:szCs w:val="24"/>
          <w:vertAlign w:val="superscript"/>
          <w:lang w:val="pt-BR"/>
        </w:rPr>
        <w:t>1</w:t>
      </w:r>
      <w:r w:rsidR="00E8333D" w:rsidRPr="00C649AF">
        <w:rPr>
          <w:rFonts w:ascii="Times New Roman" w:hAnsi="Times New Roman"/>
          <w:sz w:val="24"/>
          <w:szCs w:val="24"/>
          <w:lang w:val="pt-BR"/>
        </w:rPr>
        <w:t>; D. C. Andia</w:t>
      </w:r>
      <w:r w:rsidR="00E8333D" w:rsidRPr="00C649AF">
        <w:rPr>
          <w:rFonts w:ascii="Times New Roman" w:hAnsi="Times New Roman"/>
          <w:sz w:val="24"/>
          <w:szCs w:val="24"/>
          <w:vertAlign w:val="superscript"/>
          <w:lang w:val="pt-BR"/>
        </w:rPr>
        <w:t>3</w:t>
      </w:r>
      <w:r w:rsidR="00E8333D" w:rsidRPr="00C649AF">
        <w:rPr>
          <w:rFonts w:ascii="Times New Roman" w:hAnsi="Times New Roman"/>
          <w:sz w:val="24"/>
          <w:szCs w:val="24"/>
          <w:lang w:val="pt-BR"/>
        </w:rPr>
        <w:t xml:space="preserve">; </w:t>
      </w:r>
      <w:r w:rsidR="00E8333D" w:rsidRPr="00C649AF">
        <w:rPr>
          <w:rFonts w:ascii="Times New Roman" w:hAnsi="Times New Roman"/>
          <w:sz w:val="24"/>
          <w:szCs w:val="24"/>
          <w:u w:val="single"/>
          <w:lang w:val="pt-BR"/>
        </w:rPr>
        <w:t xml:space="preserve">Foganholi da </w:t>
      </w:r>
      <w:r w:rsidRPr="00C649AF">
        <w:rPr>
          <w:rFonts w:ascii="Times New Roman" w:hAnsi="Times New Roman"/>
          <w:sz w:val="24"/>
          <w:szCs w:val="24"/>
          <w:u w:val="single"/>
          <w:lang w:val="pt-BR"/>
        </w:rPr>
        <w:t>Silva, R.A.</w:t>
      </w:r>
      <w:r w:rsidRPr="00C649AF">
        <w:rPr>
          <w:rFonts w:ascii="Times New Roman" w:hAnsi="Times New Roman"/>
          <w:sz w:val="24"/>
          <w:szCs w:val="24"/>
          <w:vertAlign w:val="superscript"/>
          <w:lang w:val="pt-BR"/>
        </w:rPr>
        <w:t>1,2</w:t>
      </w:r>
    </w:p>
    <w:p w:rsidR="00F43543" w:rsidRPr="00F43543" w:rsidRDefault="00F43543" w:rsidP="00F43543">
      <w:pPr>
        <w:pStyle w:val="SemEspaamento"/>
        <w:spacing w:line="276" w:lineRule="auto"/>
        <w:jc w:val="both"/>
        <w:rPr>
          <w:rFonts w:ascii="Times New Roman" w:hAnsi="Times New Roman"/>
          <w:sz w:val="24"/>
          <w:szCs w:val="24"/>
          <w:vertAlign w:val="superscript"/>
          <w:lang w:val="pt-BR"/>
        </w:rPr>
      </w:pPr>
    </w:p>
    <w:p w:rsidR="002C5FFD" w:rsidRPr="002C5FFD" w:rsidRDefault="007813FB" w:rsidP="002C5FFD">
      <w:pPr>
        <w:pStyle w:val="SemEspaamento"/>
        <w:spacing w:line="276" w:lineRule="auto"/>
        <w:jc w:val="both"/>
        <w:rPr>
          <w:rFonts w:ascii="Times New Roman" w:hAnsi="Times New Roman"/>
          <w:b/>
          <w:sz w:val="24"/>
          <w:szCs w:val="24"/>
        </w:rPr>
      </w:pPr>
      <w:r>
        <w:rPr>
          <w:rFonts w:ascii="Times New Roman" w:hAnsi="Times New Roman"/>
          <w:b/>
          <w:color w:val="000000"/>
          <w:sz w:val="24"/>
          <w:szCs w:val="24"/>
          <w:vertAlign w:val="superscript"/>
        </w:rPr>
        <w:t>1</w:t>
      </w:r>
      <w:r w:rsidRPr="00452FB2">
        <w:rPr>
          <w:rFonts w:ascii="Times New Roman" w:hAnsi="Times New Roman"/>
          <w:b/>
          <w:color w:val="000000"/>
          <w:sz w:val="24"/>
          <w:szCs w:val="24"/>
        </w:rPr>
        <w:t>CEEpiRG</w:t>
      </w:r>
      <w:r>
        <w:rPr>
          <w:rFonts w:ascii="Times New Roman" w:hAnsi="Times New Roman"/>
          <w:b/>
          <w:color w:val="000000"/>
          <w:sz w:val="24"/>
          <w:szCs w:val="24"/>
        </w:rPr>
        <w:t xml:space="preserve"> - </w:t>
      </w:r>
      <w:r w:rsidR="00F43543" w:rsidRPr="00452FB2">
        <w:rPr>
          <w:rFonts w:ascii="Times New Roman" w:hAnsi="Times New Roman"/>
          <w:b/>
          <w:color w:val="000000"/>
          <w:sz w:val="24"/>
          <w:szCs w:val="24"/>
        </w:rPr>
        <w:t xml:space="preserve">Center for Epigenetic Study and Genic Regulation, Program in Environmental and </w:t>
      </w:r>
      <w:r w:rsidR="00F43543" w:rsidRPr="002C5FFD">
        <w:rPr>
          <w:rFonts w:ascii="Times New Roman" w:hAnsi="Times New Roman"/>
          <w:b/>
          <w:color w:val="000000"/>
          <w:sz w:val="24"/>
          <w:szCs w:val="24"/>
        </w:rPr>
        <w:t>Experimental Pathology, Paulista University, São Paulo, SP, Brazil</w:t>
      </w:r>
      <w:r w:rsidR="00452FB2" w:rsidRPr="002C5FFD">
        <w:rPr>
          <w:rFonts w:ascii="Times New Roman" w:hAnsi="Times New Roman"/>
          <w:b/>
          <w:color w:val="000000"/>
          <w:sz w:val="24"/>
          <w:szCs w:val="24"/>
        </w:rPr>
        <w:t>;</w:t>
      </w:r>
      <w:r w:rsidRPr="002C5FFD">
        <w:rPr>
          <w:rFonts w:ascii="Times New Roman" w:hAnsi="Times New Roman"/>
          <w:b/>
          <w:sz w:val="24"/>
          <w:szCs w:val="24"/>
          <w:vertAlign w:val="superscript"/>
        </w:rPr>
        <w:t xml:space="preserve"> </w:t>
      </w:r>
      <w:r w:rsidR="00306D94">
        <w:rPr>
          <w:rFonts w:ascii="Times New Roman" w:hAnsi="Times New Roman"/>
          <w:b/>
          <w:sz w:val="24"/>
          <w:szCs w:val="24"/>
          <w:vertAlign w:val="superscript"/>
        </w:rPr>
        <w:t>2</w:t>
      </w:r>
      <w:r w:rsidRPr="00452FB2">
        <w:rPr>
          <w:rFonts w:ascii="Times New Roman" w:hAnsi="Times New Roman"/>
          <w:b/>
          <w:color w:val="000000"/>
          <w:sz w:val="24"/>
          <w:szCs w:val="24"/>
        </w:rPr>
        <w:t>Dentistry, University of Taubaté, Taubaté, São Paulo, SP, Brazil</w:t>
      </w:r>
      <w:r>
        <w:rPr>
          <w:rFonts w:ascii="Times New Roman" w:hAnsi="Times New Roman"/>
          <w:b/>
          <w:color w:val="000000"/>
          <w:sz w:val="24"/>
          <w:szCs w:val="24"/>
        </w:rPr>
        <w:t>;</w:t>
      </w:r>
      <w:r w:rsidR="00452FB2" w:rsidRPr="002C5FFD">
        <w:rPr>
          <w:rFonts w:ascii="Times New Roman" w:hAnsi="Times New Roman"/>
          <w:b/>
          <w:color w:val="000000"/>
          <w:sz w:val="24"/>
          <w:szCs w:val="24"/>
        </w:rPr>
        <w:t xml:space="preserve"> </w:t>
      </w:r>
      <w:r w:rsidRPr="002C5FFD">
        <w:rPr>
          <w:rFonts w:ascii="Times New Roman" w:hAnsi="Times New Roman"/>
          <w:b/>
          <w:sz w:val="24"/>
          <w:szCs w:val="24"/>
          <w:vertAlign w:val="superscript"/>
        </w:rPr>
        <w:t>3</w:t>
      </w:r>
      <w:r w:rsidRPr="002C5FFD">
        <w:rPr>
          <w:rFonts w:ascii="Times New Roman" w:hAnsi="Times New Roman"/>
          <w:b/>
          <w:sz w:val="24"/>
          <w:szCs w:val="24"/>
        </w:rPr>
        <w:t xml:space="preserve">School of Dentistry, Health Science Institute, Paulista University, São Paulo, 04026-002, São Paulo, Brazil. </w:t>
      </w:r>
    </w:p>
    <w:p w:rsidR="002C5FFD" w:rsidRDefault="002C5FFD" w:rsidP="002C5FFD">
      <w:pPr>
        <w:pStyle w:val="SemEspaamento"/>
        <w:jc w:val="both"/>
        <w:rPr>
          <w:rFonts w:ascii="Times New Roman" w:hAnsi="Times New Roman"/>
          <w:b/>
          <w:color w:val="000000" w:themeColor="text1"/>
          <w:sz w:val="24"/>
          <w:szCs w:val="24"/>
        </w:rPr>
      </w:pPr>
    </w:p>
    <w:p w:rsidR="005E36B5" w:rsidRPr="00CD3439" w:rsidRDefault="007813FB" w:rsidP="002C5FFD">
      <w:pPr>
        <w:pStyle w:val="SemEspaamento"/>
        <w:jc w:val="both"/>
        <w:rPr>
          <w:rFonts w:ascii="Times New Roman" w:hAnsi="Times New Roman"/>
          <w:sz w:val="24"/>
          <w:szCs w:val="24"/>
        </w:rPr>
      </w:pPr>
      <w:r w:rsidRPr="00CD3439">
        <w:rPr>
          <w:rFonts w:ascii="Times New Roman" w:hAnsi="Times New Roman"/>
          <w:b/>
          <w:sz w:val="24"/>
          <w:szCs w:val="24"/>
        </w:rPr>
        <w:t>Introduction</w:t>
      </w:r>
      <w:r w:rsidRPr="00CD3439">
        <w:rPr>
          <w:rFonts w:ascii="Times New Roman" w:hAnsi="Times New Roman"/>
          <w:sz w:val="24"/>
          <w:szCs w:val="24"/>
        </w:rPr>
        <w:t xml:space="preserve">: </w:t>
      </w:r>
      <w:r w:rsidR="00FE0FF4" w:rsidRPr="00CD3439">
        <w:rPr>
          <w:rStyle w:val="nfase"/>
          <w:rFonts w:ascii="Times New Roman" w:hAnsi="Times New Roman"/>
          <w:b w:val="0"/>
          <w:sz w:val="24"/>
          <w:szCs w:val="24"/>
          <w:shd w:val="clear" w:color="auto" w:fill="FFFFFF"/>
        </w:rPr>
        <w:t xml:space="preserve">Coffee is the most consumed psychoactive substance in the world. Characterized by its antioxidant and anti-inflammatory properties, studies suggest its components can impact genetic expression by altering epigenetic mechanisms and promoting lasting impacts on the epigenome. </w:t>
      </w:r>
      <w:r w:rsidRPr="00CD3439">
        <w:rPr>
          <w:rFonts w:ascii="Times New Roman" w:hAnsi="Times New Roman"/>
          <w:b/>
          <w:sz w:val="24"/>
          <w:szCs w:val="24"/>
        </w:rPr>
        <w:t>Objectives</w:t>
      </w:r>
      <w:r w:rsidRPr="00CD3439">
        <w:rPr>
          <w:rFonts w:ascii="Times New Roman" w:hAnsi="Times New Roman"/>
          <w:sz w:val="24"/>
          <w:szCs w:val="24"/>
        </w:rPr>
        <w:t xml:space="preserve">: </w:t>
      </w:r>
      <w:r w:rsidR="002C5FFD" w:rsidRPr="00CD3439">
        <w:rPr>
          <w:rStyle w:val="nfase"/>
          <w:rFonts w:ascii="Times New Roman" w:hAnsi="Times New Roman"/>
          <w:b w:val="0"/>
          <w:sz w:val="24"/>
          <w:szCs w:val="24"/>
          <w:shd w:val="clear" w:color="auto" w:fill="FFFFFF"/>
        </w:rPr>
        <w:t xml:space="preserve">Therefore, the objective of this study was to investigate under conditions of neuroinflammation induced by LPS in vivo and in vitro whether the neuroprotective effect of caffeine would be mediated by the Nrf2/Txn1/Nlrp3 axis and whether the modulation of DNMTs would be involved in the hippocampal response. </w:t>
      </w:r>
      <w:r w:rsidRPr="00CD3439">
        <w:rPr>
          <w:rFonts w:ascii="Times New Roman" w:hAnsi="Times New Roman"/>
          <w:b/>
          <w:sz w:val="24"/>
          <w:szCs w:val="24"/>
        </w:rPr>
        <w:t>Material and methods:</w:t>
      </w:r>
      <w:r w:rsidRPr="00CD3439">
        <w:rPr>
          <w:rFonts w:ascii="Times New Roman" w:hAnsi="Times New Roman"/>
          <w:sz w:val="24"/>
          <w:szCs w:val="24"/>
        </w:rPr>
        <w:t xml:space="preserve"> After administration of a single injection of lipopolysaccharide (LPS) (0.33mg/kg) 15 minutes after acute caffeine treatment (6mg/kg). The gene expression of DNA modifying enzymes and the expression and methylation of the axis genes were evaluated by qPCR after 24 h of LPS administration.</w:t>
      </w:r>
      <w:r w:rsidR="004F4764" w:rsidRPr="00CD3439">
        <w:rPr>
          <w:rStyle w:val="nfase"/>
          <w:rFonts w:ascii="Times New Roman" w:hAnsi="Times New Roman"/>
          <w:b w:val="0"/>
          <w:sz w:val="24"/>
          <w:szCs w:val="24"/>
          <w:shd w:val="clear" w:color="auto" w:fill="FFFFFF"/>
        </w:rPr>
        <w:t xml:space="preserve"> </w:t>
      </w:r>
      <w:r w:rsidRPr="00CD3439">
        <w:rPr>
          <w:rFonts w:ascii="Times New Roman" w:hAnsi="Times New Roman"/>
          <w:b/>
          <w:sz w:val="24"/>
          <w:szCs w:val="24"/>
        </w:rPr>
        <w:t xml:space="preserve">Results and conclusions: </w:t>
      </w:r>
      <w:r w:rsidRPr="00CD3439">
        <w:rPr>
          <w:rFonts w:ascii="Times New Roman" w:hAnsi="Times New Roman"/>
          <w:sz w:val="24"/>
          <w:szCs w:val="24"/>
        </w:rPr>
        <w:t>It was demonstrated in vivo that acute pretreatment with caffeine negatively modulated the transcription of the Il 1β gene and that changes related to the reduction in Nrf2 expression and the increase in Nrlp3 and Txn1 expression promoted by LPS were significantly prevented and/or reversed by caffeine pretreatment. It also modulated the expression of genes encoding DNA-modifying enzymes without significantly altering the 5-meC and 5-hmeC marks.</w:t>
      </w:r>
      <w:r w:rsidR="00624A7B">
        <w:rPr>
          <w:rFonts w:ascii="Times New Roman" w:hAnsi="Times New Roman"/>
          <w:sz w:val="24"/>
          <w:szCs w:val="24"/>
        </w:rPr>
        <w:t xml:space="preserve"> </w:t>
      </w:r>
      <w:r w:rsidRPr="00CD3439">
        <w:rPr>
          <w:rFonts w:ascii="Times New Roman" w:hAnsi="Times New Roman"/>
          <w:sz w:val="24"/>
          <w:szCs w:val="24"/>
        </w:rPr>
        <w:t>Additionally, the in vitro results show the pro-inflammatory effect of DNMTs activation by the CH</w:t>
      </w:r>
      <w:r w:rsidRPr="00CD3439">
        <w:rPr>
          <w:rFonts w:ascii="Times New Roman" w:hAnsi="Times New Roman"/>
          <w:sz w:val="24"/>
          <w:szCs w:val="24"/>
          <w:vertAlign w:val="subscript"/>
        </w:rPr>
        <w:t>3</w:t>
      </w:r>
      <w:r w:rsidRPr="00CD3439">
        <w:rPr>
          <w:rFonts w:ascii="Times New Roman" w:hAnsi="Times New Roman"/>
          <w:sz w:val="24"/>
          <w:szCs w:val="24"/>
        </w:rPr>
        <w:t xml:space="preserve"> donor and the anti-inflammatory effect of their inhibition by RG108.</w:t>
      </w:r>
      <w:r w:rsidR="00CD3439" w:rsidRPr="00CD3439">
        <w:rPr>
          <w:rFonts w:ascii="Times New Roman" w:hAnsi="Times New Roman"/>
          <w:sz w:val="24"/>
          <w:szCs w:val="24"/>
        </w:rPr>
        <w:t xml:space="preserve"> Thus, the joint analysis of the results allows us to conclude that the neuroprotective effect of caffeine observed by the negative modulation of the pro-inflammatory genes, Nlrp3/Txn1, and positive modulation of Nfr2, may be mediated by underlying molecular mechanisms sensitive to the modulation of the activation of DNMTs enzymes.</w:t>
      </w:r>
      <w:r w:rsidR="00CD3439" w:rsidRPr="00CD3439">
        <w:t xml:space="preserve"> </w:t>
      </w:r>
      <w:r w:rsidR="00CD3439" w:rsidRPr="00CD3439">
        <w:rPr>
          <w:rFonts w:ascii="Times New Roman" w:hAnsi="Times New Roman"/>
          <w:sz w:val="24"/>
          <w:szCs w:val="24"/>
        </w:rPr>
        <w:t>We emphasize that additional studies are necessary to elucidate the involvement of DNMTs in caffeine-mediated neuroprotection.</w:t>
      </w:r>
    </w:p>
    <w:p w:rsidR="005E36B5" w:rsidRDefault="005E36B5" w:rsidP="002C5FFD">
      <w:pPr>
        <w:pStyle w:val="SemEspaamento"/>
        <w:jc w:val="both"/>
        <w:rPr>
          <w:rFonts w:ascii="Times New Roman" w:hAnsi="Times New Roman"/>
          <w:color w:val="000000" w:themeColor="text1"/>
          <w:sz w:val="24"/>
          <w:szCs w:val="24"/>
        </w:rPr>
      </w:pPr>
    </w:p>
    <w:p w:rsidR="00ED1B73" w:rsidRPr="00ED1B73" w:rsidRDefault="007813FB" w:rsidP="005A1FFD">
      <w:pPr>
        <w:spacing w:line="360" w:lineRule="auto"/>
        <w:jc w:val="both"/>
        <w:rPr>
          <w:rFonts w:ascii="Times New Roman" w:hAnsi="Times New Roman"/>
          <w:sz w:val="24"/>
          <w:szCs w:val="24"/>
          <w:lang w:val="en-US"/>
        </w:rPr>
      </w:pPr>
      <w:r w:rsidRPr="00ED1B73">
        <w:rPr>
          <w:rFonts w:ascii="Times New Roman" w:hAnsi="Times New Roman"/>
          <w:b/>
          <w:sz w:val="24"/>
          <w:szCs w:val="24"/>
          <w:lang w:val="en-US"/>
        </w:rPr>
        <w:t>Keywords</w:t>
      </w:r>
      <w:r w:rsidRPr="00ED1B73">
        <w:rPr>
          <w:rFonts w:ascii="Times New Roman" w:hAnsi="Times New Roman"/>
          <w:sz w:val="24"/>
          <w:szCs w:val="24"/>
          <w:lang w:val="en-US"/>
        </w:rPr>
        <w:t xml:space="preserve">: </w:t>
      </w:r>
      <w:bookmarkStart w:id="0" w:name="_GoBack"/>
      <w:r w:rsidRPr="00ED1B73">
        <w:rPr>
          <w:rFonts w:ascii="Times New Roman" w:hAnsi="Times New Roman"/>
          <w:sz w:val="24"/>
          <w:szCs w:val="24"/>
          <w:lang w:val="en-US"/>
        </w:rPr>
        <w:t xml:space="preserve">caffeine, DNA methylation; Nrf2/Txn1/Nlrp3 axis, </w:t>
      </w:r>
      <w:r w:rsidR="00CD3439" w:rsidRPr="00ED1B73">
        <w:rPr>
          <w:rFonts w:ascii="Times New Roman" w:hAnsi="Times New Roman"/>
          <w:sz w:val="24"/>
          <w:szCs w:val="24"/>
          <w:lang w:val="en-US"/>
        </w:rPr>
        <w:t>neuro</w:t>
      </w:r>
      <w:r w:rsidR="00CD3439">
        <w:rPr>
          <w:rFonts w:ascii="Times New Roman" w:hAnsi="Times New Roman"/>
          <w:sz w:val="24"/>
          <w:szCs w:val="24"/>
          <w:lang w:val="en-US"/>
        </w:rPr>
        <w:t>protection</w:t>
      </w:r>
      <w:bookmarkEnd w:id="0"/>
      <w:r w:rsidRPr="00ED1B73">
        <w:rPr>
          <w:rFonts w:ascii="Times New Roman" w:hAnsi="Times New Roman"/>
          <w:sz w:val="24"/>
          <w:szCs w:val="24"/>
          <w:lang w:val="en-US"/>
        </w:rPr>
        <w:t>.</w:t>
      </w:r>
    </w:p>
    <w:p w:rsidR="00ED1B73" w:rsidRPr="00C25764" w:rsidRDefault="00ED1B73" w:rsidP="00117A9C">
      <w:pPr>
        <w:spacing w:line="360" w:lineRule="auto"/>
        <w:jc w:val="both"/>
        <w:rPr>
          <w:lang w:val="en-US"/>
        </w:rPr>
      </w:pPr>
    </w:p>
    <w:sectPr w:rsidR="00ED1B73" w:rsidRPr="00C25764" w:rsidSect="00ED1B73">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36"/>
    <w:rsid w:val="00117A9C"/>
    <w:rsid w:val="002C5FFD"/>
    <w:rsid w:val="002E776B"/>
    <w:rsid w:val="00306D94"/>
    <w:rsid w:val="003A5810"/>
    <w:rsid w:val="00452FB2"/>
    <w:rsid w:val="004F4764"/>
    <w:rsid w:val="00562A0A"/>
    <w:rsid w:val="005A1FFD"/>
    <w:rsid w:val="005E36B5"/>
    <w:rsid w:val="00620560"/>
    <w:rsid w:val="00624A7B"/>
    <w:rsid w:val="007813FB"/>
    <w:rsid w:val="009423C9"/>
    <w:rsid w:val="009B0A5D"/>
    <w:rsid w:val="00A23841"/>
    <w:rsid w:val="00A93DE1"/>
    <w:rsid w:val="00AA48E9"/>
    <w:rsid w:val="00C25764"/>
    <w:rsid w:val="00C30536"/>
    <w:rsid w:val="00C460B9"/>
    <w:rsid w:val="00C649AF"/>
    <w:rsid w:val="00C95FEC"/>
    <w:rsid w:val="00CD3439"/>
    <w:rsid w:val="00E11322"/>
    <w:rsid w:val="00E8333D"/>
    <w:rsid w:val="00ED1B73"/>
    <w:rsid w:val="00F371FB"/>
    <w:rsid w:val="00F43543"/>
    <w:rsid w:val="00FE0FF4"/>
    <w:rsid w:val="00FE3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7AD0B-E7F5-4EC9-8546-31117539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536"/>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C30536"/>
    <w:rPr>
      <w:b/>
      <w:bCs/>
      <w:i w:val="0"/>
      <w:iCs w:val="0"/>
    </w:rPr>
  </w:style>
  <w:style w:type="paragraph" w:styleId="SemEspaamento">
    <w:name w:val="No Spacing"/>
    <w:link w:val="SemEspaamentoChar"/>
    <w:uiPriority w:val="1"/>
    <w:qFormat/>
    <w:rsid w:val="00C30536"/>
    <w:pPr>
      <w:spacing w:after="0" w:line="240" w:lineRule="auto"/>
    </w:pPr>
    <w:rPr>
      <w:rFonts w:ascii="Calibri" w:eastAsia="Calibri" w:hAnsi="Calibri" w:cs="Times New Roman"/>
      <w:lang w:val="en-US"/>
    </w:rPr>
  </w:style>
  <w:style w:type="character" w:customStyle="1" w:styleId="SemEspaamentoChar">
    <w:name w:val="Sem Espaçamento Char"/>
    <w:link w:val="SemEspaamento"/>
    <w:uiPriority w:val="1"/>
    <w:rsid w:val="00C3053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RODRIGO AUGUSTO DA SILVA</cp:lastModifiedBy>
  <cp:revision>2</cp:revision>
  <dcterms:created xsi:type="dcterms:W3CDTF">2025-02-18T12:54:00Z</dcterms:created>
  <dcterms:modified xsi:type="dcterms:W3CDTF">2025-02-18T12:54:00Z</dcterms:modified>
</cp:coreProperties>
</file>